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C4" w:rsidRDefault="00FC2E1C" w:rsidP="00AC3C3C">
      <w:pPr>
        <w:spacing w:line="240" w:lineRule="auto"/>
        <w:jc w:val="center"/>
      </w:pPr>
      <w:bookmarkStart w:id="0" w:name="_GoBack"/>
      <w:bookmarkEnd w:id="0"/>
      <w:r w:rsidRPr="00537AC4">
        <w:rPr>
          <w:rFonts w:ascii="Garamond" w:hAnsi="Garamond"/>
          <w:b/>
          <w:sz w:val="28"/>
          <w:szCs w:val="28"/>
          <w:u w:val="single"/>
        </w:rPr>
        <w:t>Collaborative Learning</w:t>
      </w:r>
      <w:r w:rsidR="00AC3C3C">
        <w:t xml:space="preserve"> </w:t>
      </w:r>
    </w:p>
    <w:p w:rsidR="00AD59C9" w:rsidRDefault="00FC2E1C" w:rsidP="00537AC4">
      <w:pPr>
        <w:spacing w:after="0" w:line="240" w:lineRule="auto"/>
        <w:jc w:val="center"/>
        <w:rPr>
          <w:rFonts w:ascii="Garamond" w:hAnsi="Garamond"/>
        </w:rPr>
      </w:pPr>
      <w:r w:rsidRPr="00537AC4">
        <w:rPr>
          <w:rFonts w:ascii="Garamond" w:hAnsi="Garamond"/>
        </w:rPr>
        <w:t>Facilitator outline</w:t>
      </w:r>
      <w:r w:rsidR="00073FF5" w:rsidRPr="00537AC4">
        <w:rPr>
          <w:rFonts w:ascii="Garamond" w:hAnsi="Garamond"/>
        </w:rPr>
        <w:t xml:space="preserve"> (35 min)</w:t>
      </w:r>
    </w:p>
    <w:p w:rsidR="00537AC4" w:rsidRDefault="00537AC4" w:rsidP="00537AC4">
      <w:pPr>
        <w:spacing w:after="0" w:line="240" w:lineRule="auto"/>
        <w:rPr>
          <w:rFonts w:ascii="Garamond" w:hAnsi="Garamond"/>
        </w:rPr>
      </w:pPr>
      <w:r w:rsidRPr="00537AC4">
        <w:rPr>
          <w:rFonts w:ascii="Garamond" w:hAnsi="Garamond"/>
          <w:i/>
        </w:rPr>
        <w:t>Materials: Post</w:t>
      </w:r>
      <w:r w:rsidR="00487E78">
        <w:rPr>
          <w:rFonts w:ascii="Garamond" w:hAnsi="Garamond"/>
          <w:i/>
        </w:rPr>
        <w:t>-it boards and markers</w:t>
      </w:r>
      <w:r w:rsidRPr="009A66AD">
        <w:rPr>
          <w:rFonts w:ascii="Garamond" w:hAnsi="Garamond"/>
          <w:i/>
        </w:rPr>
        <w:t xml:space="preserve"> </w:t>
      </w:r>
    </w:p>
    <w:p w:rsidR="00487E78" w:rsidRPr="00487E78" w:rsidRDefault="00537AC4" w:rsidP="00487E78">
      <w:pPr>
        <w:spacing w:before="120" w:after="0" w:line="240" w:lineRule="auto"/>
        <w:rPr>
          <w:rFonts w:ascii="Garamond" w:hAnsi="Garamond"/>
        </w:rPr>
      </w:pPr>
      <w:r>
        <w:rPr>
          <w:rFonts w:ascii="Garamond" w:hAnsi="Garamond"/>
        </w:rPr>
        <w:t>Goal</w:t>
      </w:r>
      <w:r w:rsidR="00D569CC">
        <w:rPr>
          <w:rFonts w:ascii="Garamond" w:hAnsi="Garamond"/>
        </w:rPr>
        <w:t>s</w:t>
      </w:r>
      <w:r>
        <w:rPr>
          <w:rFonts w:ascii="Garamond" w:hAnsi="Garamond"/>
        </w:rPr>
        <w:t>:</w:t>
      </w:r>
      <w:r w:rsidR="00487E78" w:rsidRPr="00487E78">
        <w:rPr>
          <w:rFonts w:ascii="Garamond" w:hAnsi="Garamond"/>
          <w:sz w:val="36"/>
        </w:rPr>
        <w:t xml:space="preserve"> </w:t>
      </w:r>
      <w:r w:rsidR="00487E78">
        <w:rPr>
          <w:rFonts w:ascii="Garamond" w:hAnsi="Garamond"/>
        </w:rPr>
        <w:t xml:space="preserve">Introduce </w:t>
      </w:r>
      <w:r w:rsidR="00487E78" w:rsidRPr="00487E78">
        <w:rPr>
          <w:rFonts w:ascii="Garamond" w:hAnsi="Garamond"/>
        </w:rPr>
        <w:t xml:space="preserve">leaders </w:t>
      </w:r>
      <w:r w:rsidR="00D569CC">
        <w:rPr>
          <w:rFonts w:ascii="Garamond" w:hAnsi="Garamond"/>
        </w:rPr>
        <w:t xml:space="preserve">to the 8 </w:t>
      </w:r>
      <w:r w:rsidR="00487E78" w:rsidRPr="00487E78">
        <w:rPr>
          <w:rFonts w:ascii="Garamond" w:hAnsi="Garamond"/>
        </w:rPr>
        <w:t>collaborative learning techniques</w:t>
      </w:r>
      <w:r w:rsidR="00487E78">
        <w:rPr>
          <w:rFonts w:ascii="Garamond" w:hAnsi="Garamond"/>
        </w:rPr>
        <w:t>, including an exploration of the benefits and challenges</w:t>
      </w:r>
      <w:r w:rsidR="00487E78" w:rsidRPr="00487E78">
        <w:rPr>
          <w:rFonts w:ascii="Garamond" w:hAnsi="Garamond"/>
        </w:rPr>
        <w:t>.</w:t>
      </w:r>
      <w:r w:rsidR="00487E78">
        <w:rPr>
          <w:rFonts w:ascii="Garamond" w:hAnsi="Garamond"/>
        </w:rPr>
        <w:t xml:space="preserve"> </w:t>
      </w:r>
      <w:r w:rsidR="00487E78" w:rsidRPr="00487E78">
        <w:rPr>
          <w:rFonts w:ascii="Garamond" w:hAnsi="Garamond"/>
        </w:rPr>
        <w:t>Ensure that leaders understand the role of the collaborative learning technique</w:t>
      </w:r>
      <w:r w:rsidR="00D569CC">
        <w:rPr>
          <w:rFonts w:ascii="Garamond" w:hAnsi="Garamond"/>
        </w:rPr>
        <w:t>s</w:t>
      </w:r>
      <w:r w:rsidR="00487E78" w:rsidRPr="00487E78">
        <w:rPr>
          <w:rFonts w:ascii="Garamond" w:hAnsi="Garamond"/>
        </w:rPr>
        <w:t xml:space="preserve"> in successfully promoting (1) student participation, (2) student engagement with the course material, &amp; (3) the level of student-to-student interaction during the session.</w:t>
      </w:r>
      <w:r w:rsidR="00487E78">
        <w:rPr>
          <w:rFonts w:ascii="Garamond" w:hAnsi="Garamond"/>
        </w:rPr>
        <w:t xml:space="preserve"> Give </w:t>
      </w:r>
      <w:r w:rsidR="00487E78" w:rsidRPr="00487E78">
        <w:rPr>
          <w:rFonts w:ascii="Garamond" w:hAnsi="Garamond"/>
        </w:rPr>
        <w:t>leaders</w:t>
      </w:r>
      <w:r w:rsidR="00487E78">
        <w:rPr>
          <w:rFonts w:ascii="Garamond" w:hAnsi="Garamond"/>
        </w:rPr>
        <w:t xml:space="preserve"> the opportunity </w:t>
      </w:r>
      <w:r w:rsidR="00487E78" w:rsidRPr="00487E78">
        <w:rPr>
          <w:rFonts w:ascii="Garamond" w:hAnsi="Garamond"/>
        </w:rPr>
        <w:t>become familiar with the process of redirecting questions in order to promote student learning.</w:t>
      </w:r>
    </w:p>
    <w:p w:rsidR="00537AC4" w:rsidRPr="00537AC4" w:rsidRDefault="00537AC4" w:rsidP="00537AC4">
      <w:pPr>
        <w:spacing w:after="0" w:line="240" w:lineRule="auto"/>
        <w:rPr>
          <w:rFonts w:ascii="Garamond" w:hAnsi="Garamond"/>
        </w:rPr>
      </w:pPr>
    </w:p>
    <w:p w:rsidR="00FC2E1C" w:rsidRPr="00537AC4" w:rsidRDefault="00FC2E1C" w:rsidP="00FC2E1C">
      <w:pPr>
        <w:pStyle w:val="ListParagraph"/>
        <w:numPr>
          <w:ilvl w:val="0"/>
          <w:numId w:val="1"/>
        </w:numPr>
        <w:rPr>
          <w:rFonts w:ascii="Garamond" w:hAnsi="Garamond"/>
        </w:rPr>
      </w:pPr>
      <w:r w:rsidRPr="00537AC4">
        <w:rPr>
          <w:rFonts w:ascii="Garamond" w:hAnsi="Garamond"/>
        </w:rPr>
        <w:t>Dependency cycle (5</w:t>
      </w:r>
      <w:r w:rsidR="00537AC4">
        <w:rPr>
          <w:rFonts w:ascii="Garamond" w:hAnsi="Garamond"/>
        </w:rPr>
        <w:t xml:space="preserve"> </w:t>
      </w:r>
      <w:r w:rsidRPr="00537AC4">
        <w:rPr>
          <w:rFonts w:ascii="Garamond" w:hAnsi="Garamond"/>
        </w:rPr>
        <w:t>min)</w:t>
      </w:r>
    </w:p>
    <w:p w:rsidR="00FC2E1C" w:rsidRPr="00537AC4" w:rsidRDefault="00537AC4" w:rsidP="00537AC4">
      <w:pPr>
        <w:pStyle w:val="ListParagraph"/>
        <w:rPr>
          <w:i/>
          <w:sz w:val="16"/>
          <w:szCs w:val="16"/>
        </w:rPr>
      </w:pPr>
      <w:r>
        <w:rPr>
          <w:rFonts w:ascii="Garamond" w:hAnsi="Garamond"/>
        </w:rPr>
        <w:t>-</w:t>
      </w:r>
      <w:r w:rsidR="00242DF7">
        <w:rPr>
          <w:rFonts w:ascii="Garamond" w:hAnsi="Garamond"/>
        </w:rPr>
        <w:t xml:space="preserve">Review the dependency cycle on page 44. </w:t>
      </w:r>
      <w:r>
        <w:rPr>
          <w:rFonts w:ascii="Garamond" w:hAnsi="Garamond"/>
        </w:rPr>
        <w:t>A</w:t>
      </w:r>
      <w:r w:rsidR="00FC2E1C" w:rsidRPr="00537AC4">
        <w:rPr>
          <w:rFonts w:ascii="Garamond" w:hAnsi="Garamond"/>
        </w:rPr>
        <w:t xml:space="preserve">sk </w:t>
      </w:r>
      <w:r w:rsidR="00242DF7">
        <w:rPr>
          <w:rFonts w:ascii="Garamond" w:hAnsi="Garamond"/>
        </w:rPr>
        <w:t xml:space="preserve">for a volunteer </w:t>
      </w:r>
      <w:r>
        <w:rPr>
          <w:rFonts w:ascii="Garamond" w:hAnsi="Garamond"/>
        </w:rPr>
        <w:t>to describe dependency cycle.</w:t>
      </w:r>
      <w:r w:rsidR="007E3E39" w:rsidRPr="00537AC4">
        <w:rPr>
          <w:rFonts w:ascii="Garamond" w:hAnsi="Garamond"/>
        </w:rPr>
        <w:t xml:space="preserve"> </w:t>
      </w:r>
      <w:r w:rsidR="007E3E39" w:rsidRPr="00537AC4">
        <w:rPr>
          <w:i/>
          <w:sz w:val="16"/>
          <w:szCs w:val="16"/>
        </w:rPr>
        <w:t>(Pattern of learned behavior that allows students to remain dependent upon an authority figure for learning)</w:t>
      </w:r>
    </w:p>
    <w:p w:rsidR="00FC2E1C" w:rsidRPr="00537AC4" w:rsidRDefault="00537AC4" w:rsidP="00FC2E1C">
      <w:pPr>
        <w:pStyle w:val="ListParagraph"/>
        <w:spacing w:line="240" w:lineRule="auto"/>
        <w:rPr>
          <w:rFonts w:ascii="Garamond" w:hAnsi="Garamond"/>
        </w:rPr>
      </w:pPr>
      <w:r>
        <w:rPr>
          <w:rFonts w:ascii="Garamond" w:hAnsi="Garamond"/>
        </w:rPr>
        <w:t>-Direct leaders to turn in manual to p.</w:t>
      </w:r>
      <w:r w:rsidR="00590874">
        <w:rPr>
          <w:rFonts w:ascii="Garamond" w:hAnsi="Garamond"/>
        </w:rPr>
        <w:t xml:space="preserve"> 45</w:t>
      </w:r>
      <w:r w:rsidR="00580868">
        <w:rPr>
          <w:rFonts w:ascii="Garamond" w:hAnsi="Garamond"/>
        </w:rPr>
        <w:t>-49 &amp;</w:t>
      </w:r>
      <w:r w:rsidR="00FC2E1C" w:rsidRPr="00537AC4">
        <w:rPr>
          <w:rFonts w:ascii="Garamond" w:hAnsi="Garamond"/>
        </w:rPr>
        <w:t xml:space="preserve"> look over how to break dependency cycle</w:t>
      </w:r>
      <w:r>
        <w:rPr>
          <w:rFonts w:ascii="Garamond" w:hAnsi="Garamond"/>
        </w:rPr>
        <w:t>.</w:t>
      </w:r>
    </w:p>
    <w:p w:rsidR="00FC2E1C" w:rsidRPr="00537AC4" w:rsidRDefault="00537AC4" w:rsidP="00FC2E1C">
      <w:pPr>
        <w:pStyle w:val="ListParagraph"/>
        <w:rPr>
          <w:i/>
          <w:sz w:val="16"/>
          <w:szCs w:val="16"/>
        </w:rPr>
      </w:pPr>
      <w:r>
        <w:rPr>
          <w:rFonts w:ascii="Garamond" w:hAnsi="Garamond"/>
        </w:rPr>
        <w:t>-A</w:t>
      </w:r>
      <w:r w:rsidR="00FC2E1C" w:rsidRPr="00537AC4">
        <w:rPr>
          <w:rFonts w:ascii="Garamond" w:hAnsi="Garamond"/>
        </w:rPr>
        <w:t>sk leaders why they think it is important</w:t>
      </w:r>
      <w:r w:rsidR="007E3E39" w:rsidRPr="00537AC4">
        <w:rPr>
          <w:rFonts w:ascii="Garamond" w:hAnsi="Garamond"/>
        </w:rPr>
        <w:t xml:space="preserve"> for them to know about breaking the dependency cycle</w:t>
      </w:r>
      <w:r w:rsidR="00AC3C3C" w:rsidRPr="00537AC4">
        <w:rPr>
          <w:rFonts w:ascii="Garamond" w:hAnsi="Garamond"/>
        </w:rPr>
        <w:t>.</w:t>
      </w:r>
      <w:r w:rsidR="007E3E39" w:rsidRPr="00537AC4">
        <w:rPr>
          <w:rFonts w:ascii="Garamond" w:hAnsi="Garamond"/>
        </w:rPr>
        <w:t xml:space="preserve"> </w:t>
      </w:r>
      <w:r w:rsidR="007E3E39" w:rsidRPr="00537AC4">
        <w:rPr>
          <w:rFonts w:ascii="Garamond" w:hAnsi="Garamond"/>
          <w:i/>
        </w:rPr>
        <w:t>(</w:t>
      </w:r>
      <w:r w:rsidR="007E3E39" w:rsidRPr="00537AC4">
        <w:rPr>
          <w:i/>
          <w:sz w:val="16"/>
          <w:szCs w:val="16"/>
        </w:rPr>
        <w:t>It is part of your job as an SI leader to help to foster independent learners; we do this by helping students develop and use new learning strategies, so they are less dependent on being told information.)</w:t>
      </w:r>
    </w:p>
    <w:p w:rsidR="00537AC4" w:rsidRPr="00537AC4" w:rsidRDefault="00537AC4" w:rsidP="00FC2E1C">
      <w:pPr>
        <w:pStyle w:val="ListParagraph"/>
        <w:rPr>
          <w:rFonts w:ascii="Garamond" w:hAnsi="Garamond"/>
          <w:i/>
        </w:rPr>
      </w:pPr>
    </w:p>
    <w:p w:rsidR="00FC2E1C" w:rsidRPr="00537AC4" w:rsidRDefault="00FC2E1C" w:rsidP="00FC2E1C">
      <w:pPr>
        <w:pStyle w:val="ListParagraph"/>
        <w:numPr>
          <w:ilvl w:val="0"/>
          <w:numId w:val="1"/>
        </w:numPr>
        <w:rPr>
          <w:rFonts w:ascii="Garamond" w:hAnsi="Garamond"/>
        </w:rPr>
      </w:pPr>
      <w:r w:rsidRPr="00537AC4">
        <w:rPr>
          <w:rFonts w:ascii="Garamond" w:hAnsi="Garamond"/>
        </w:rPr>
        <w:t>Co</w:t>
      </w:r>
      <w:r w:rsidR="00242DF7">
        <w:rPr>
          <w:rFonts w:ascii="Garamond" w:hAnsi="Garamond"/>
        </w:rPr>
        <w:t xml:space="preserve">llaborative Learning techniques </w:t>
      </w:r>
      <w:r w:rsidR="00FF1E4E" w:rsidRPr="00537AC4">
        <w:rPr>
          <w:rFonts w:ascii="Garamond" w:hAnsi="Garamond"/>
        </w:rPr>
        <w:t>(25 min)</w:t>
      </w:r>
    </w:p>
    <w:p w:rsidR="00FC2E1C" w:rsidRPr="00537AC4" w:rsidRDefault="00537AC4" w:rsidP="00FC2E1C">
      <w:pPr>
        <w:pStyle w:val="ListParagraph"/>
        <w:rPr>
          <w:i/>
          <w:sz w:val="16"/>
          <w:szCs w:val="16"/>
        </w:rPr>
      </w:pPr>
      <w:r>
        <w:rPr>
          <w:rFonts w:ascii="Garamond" w:hAnsi="Garamond"/>
        </w:rPr>
        <w:t>-Discussion question posed to group: W</w:t>
      </w:r>
      <w:r w:rsidR="00242DF7">
        <w:rPr>
          <w:rFonts w:ascii="Garamond" w:hAnsi="Garamond"/>
        </w:rPr>
        <w:t>hat does</w:t>
      </w:r>
      <w:r w:rsidR="00FC2E1C" w:rsidRPr="00537AC4">
        <w:rPr>
          <w:rFonts w:ascii="Garamond" w:hAnsi="Garamond"/>
        </w:rPr>
        <w:t xml:space="preserve"> </w:t>
      </w:r>
      <w:r w:rsidR="00242DF7">
        <w:rPr>
          <w:rFonts w:ascii="Garamond" w:hAnsi="Garamond"/>
        </w:rPr>
        <w:t xml:space="preserve">the term </w:t>
      </w:r>
      <w:r w:rsidR="00FC2E1C" w:rsidRPr="00537AC4">
        <w:rPr>
          <w:rFonts w:ascii="Garamond" w:hAnsi="Garamond"/>
        </w:rPr>
        <w:t>collaborative learning</w:t>
      </w:r>
      <w:r w:rsidR="00242DF7">
        <w:rPr>
          <w:rFonts w:ascii="Garamond" w:hAnsi="Garamond"/>
        </w:rPr>
        <w:t xml:space="preserve"> mean to you</w:t>
      </w:r>
      <w:r w:rsidR="00FC2E1C" w:rsidRPr="00537AC4">
        <w:rPr>
          <w:rFonts w:ascii="Garamond" w:hAnsi="Garamond"/>
        </w:rPr>
        <w:t xml:space="preserve">? </w:t>
      </w:r>
      <w:r w:rsidR="002433CE" w:rsidRPr="00537AC4">
        <w:rPr>
          <w:rFonts w:ascii="Garamond" w:hAnsi="Garamond"/>
        </w:rPr>
        <w:t xml:space="preserve"> (</w:t>
      </w:r>
      <w:r w:rsidR="002433CE" w:rsidRPr="00537AC4">
        <w:rPr>
          <w:i/>
          <w:sz w:val="16"/>
          <w:szCs w:val="16"/>
        </w:rPr>
        <w:t>Collaborative learning is a style of learning by wh</w:t>
      </w:r>
      <w:r w:rsidR="00821235">
        <w:rPr>
          <w:i/>
          <w:sz w:val="16"/>
          <w:szCs w:val="16"/>
        </w:rPr>
        <w:t>ich learning occurs through discussion</w:t>
      </w:r>
      <w:r w:rsidR="002433CE" w:rsidRPr="00537AC4">
        <w:rPr>
          <w:i/>
          <w:sz w:val="16"/>
          <w:szCs w:val="16"/>
        </w:rPr>
        <w:t>. It is based on the idea that learning is naturally a social act in which participants talk among themselves; having students work together fosters the breaking of the dependency cycle; having something explained in many ways will help to process information into long-term memory and also give us more cues to be able to recall the information at a later time)</w:t>
      </w:r>
    </w:p>
    <w:p w:rsidR="00FC2E1C" w:rsidRPr="00537AC4" w:rsidRDefault="00537AC4" w:rsidP="00FC2E1C">
      <w:pPr>
        <w:pStyle w:val="ListParagraph"/>
        <w:rPr>
          <w:rFonts w:ascii="Garamond" w:hAnsi="Garamond"/>
        </w:rPr>
      </w:pPr>
      <w:r>
        <w:rPr>
          <w:rFonts w:ascii="Garamond" w:hAnsi="Garamond"/>
        </w:rPr>
        <w:t>-Jigsaw activity: a)</w:t>
      </w:r>
      <w:r w:rsidR="00334D34" w:rsidRPr="00537AC4">
        <w:rPr>
          <w:rFonts w:ascii="Garamond" w:hAnsi="Garamond"/>
        </w:rPr>
        <w:t xml:space="preserve"> B</w:t>
      </w:r>
      <w:r w:rsidR="00FC2E1C" w:rsidRPr="00537AC4">
        <w:rPr>
          <w:rFonts w:ascii="Garamond" w:hAnsi="Garamond"/>
        </w:rPr>
        <w:t>re</w:t>
      </w:r>
      <w:r w:rsidR="00580868">
        <w:rPr>
          <w:rFonts w:ascii="Garamond" w:hAnsi="Garamond"/>
        </w:rPr>
        <w:t>ak into 4 clusters,</w:t>
      </w:r>
      <w:r w:rsidR="00FC2E1C" w:rsidRPr="00537AC4">
        <w:rPr>
          <w:rFonts w:ascii="Garamond" w:hAnsi="Garamond"/>
        </w:rPr>
        <w:t xml:space="preserve"> </w:t>
      </w:r>
      <w:r w:rsidR="00580868">
        <w:rPr>
          <w:rFonts w:ascii="Garamond" w:hAnsi="Garamond"/>
        </w:rPr>
        <w:t xml:space="preserve">ensuring each group incorporates </w:t>
      </w:r>
      <w:r w:rsidR="00FC2E1C" w:rsidRPr="00537AC4">
        <w:rPr>
          <w:rFonts w:ascii="Garamond" w:hAnsi="Garamond"/>
        </w:rPr>
        <w:t>v</w:t>
      </w:r>
      <w:r w:rsidR="00242DF7">
        <w:rPr>
          <w:rFonts w:ascii="Garamond" w:hAnsi="Garamond"/>
        </w:rPr>
        <w:t>et &amp;</w:t>
      </w:r>
      <w:r w:rsidR="00FC2E1C" w:rsidRPr="00537AC4">
        <w:rPr>
          <w:rFonts w:ascii="Garamond" w:hAnsi="Garamond"/>
        </w:rPr>
        <w:t xml:space="preserve"> new leaders</w:t>
      </w:r>
    </w:p>
    <w:p w:rsidR="000C7D72" w:rsidRDefault="00537AC4" w:rsidP="000C7D72">
      <w:pPr>
        <w:pStyle w:val="ListParagraph"/>
        <w:rPr>
          <w:rFonts w:ascii="Garamond" w:hAnsi="Garamond"/>
        </w:rPr>
      </w:pPr>
      <w:r>
        <w:rPr>
          <w:rFonts w:ascii="Garamond" w:hAnsi="Garamond"/>
        </w:rPr>
        <w:tab/>
        <w:t xml:space="preserve">           </w:t>
      </w:r>
    </w:p>
    <w:p w:rsidR="00FC2E1C" w:rsidRPr="000C7D72" w:rsidRDefault="000C7D72" w:rsidP="000C7D72">
      <w:pPr>
        <w:pStyle w:val="ListParagraph"/>
        <w:rPr>
          <w:rFonts w:ascii="Garamond" w:hAnsi="Garamond"/>
        </w:rPr>
      </w:pPr>
      <w:r>
        <w:rPr>
          <w:rFonts w:ascii="Garamond" w:hAnsi="Garamond"/>
        </w:rPr>
        <w:t xml:space="preserve">                         </w:t>
      </w:r>
      <w:r w:rsidR="00537AC4" w:rsidRPr="000C7D72">
        <w:rPr>
          <w:rFonts w:ascii="Garamond" w:hAnsi="Garamond"/>
        </w:rPr>
        <w:t>b)</w:t>
      </w:r>
      <w:r w:rsidR="00334D34" w:rsidRPr="000C7D72">
        <w:rPr>
          <w:rFonts w:ascii="Garamond" w:hAnsi="Garamond"/>
        </w:rPr>
        <w:t xml:space="preserve"> D</w:t>
      </w:r>
      <w:r w:rsidR="00FC2E1C" w:rsidRPr="000C7D72">
        <w:rPr>
          <w:rFonts w:ascii="Garamond" w:hAnsi="Garamond"/>
        </w:rPr>
        <w:t xml:space="preserve">escribe activity: </w:t>
      </w:r>
      <w:r w:rsidR="00242DF7" w:rsidRPr="000C7D72">
        <w:rPr>
          <w:rFonts w:ascii="Garamond" w:hAnsi="Garamond"/>
        </w:rPr>
        <w:t>Each group</w:t>
      </w:r>
      <w:r w:rsidR="00242DF7">
        <w:t xml:space="preserve"> </w:t>
      </w:r>
      <w:r w:rsidR="00FC2E1C" w:rsidRPr="000C7D72">
        <w:rPr>
          <w:rFonts w:ascii="Garamond" w:hAnsi="Garamond"/>
        </w:rPr>
        <w:t>will be</w:t>
      </w:r>
      <w:r w:rsidR="00242DF7" w:rsidRPr="000C7D72">
        <w:rPr>
          <w:rFonts w:ascii="Garamond" w:hAnsi="Garamond"/>
        </w:rPr>
        <w:t xml:space="preserve"> assigned two similar techniques to discuss</w:t>
      </w:r>
    </w:p>
    <w:p w:rsidR="00242DF7" w:rsidRPr="00242DF7" w:rsidRDefault="00242DF7" w:rsidP="00242DF7">
      <w:pPr>
        <w:pStyle w:val="ListParagraph"/>
        <w:ind w:left="0"/>
        <w:rPr>
          <w:u w:val="single"/>
        </w:rPr>
      </w:pPr>
      <w:r>
        <w:tab/>
      </w:r>
      <w:r>
        <w:tab/>
      </w:r>
      <w:r>
        <w:tab/>
      </w:r>
      <w:r>
        <w:tab/>
      </w:r>
      <w:r w:rsidRPr="00242DF7">
        <w:rPr>
          <w:rFonts w:ascii="Garamond" w:hAnsi="Garamond"/>
          <w:u w:val="single"/>
        </w:rPr>
        <w:t>Questions to answer in discussion</w:t>
      </w:r>
    </w:p>
    <w:p w:rsidR="00FC2E1C" w:rsidRPr="000C7D72" w:rsidRDefault="00242DF7" w:rsidP="00242DF7">
      <w:pPr>
        <w:pStyle w:val="ListParagraph"/>
        <w:numPr>
          <w:ilvl w:val="0"/>
          <w:numId w:val="3"/>
        </w:numPr>
        <w:rPr>
          <w:rFonts w:ascii="Garamond" w:hAnsi="Garamond"/>
          <w:sz w:val="20"/>
          <w:szCs w:val="20"/>
        </w:rPr>
      </w:pPr>
      <w:r w:rsidRPr="000C7D72">
        <w:rPr>
          <w:rFonts w:ascii="Garamond" w:hAnsi="Garamond"/>
          <w:sz w:val="20"/>
          <w:szCs w:val="20"/>
        </w:rPr>
        <w:t>Define each technique in your own words</w:t>
      </w:r>
    </w:p>
    <w:p w:rsidR="00334D34" w:rsidRPr="000C7D72" w:rsidRDefault="00580868" w:rsidP="00242DF7">
      <w:pPr>
        <w:pStyle w:val="ListParagraph"/>
        <w:numPr>
          <w:ilvl w:val="0"/>
          <w:numId w:val="3"/>
        </w:numPr>
        <w:rPr>
          <w:rFonts w:ascii="Garamond" w:hAnsi="Garamond"/>
          <w:sz w:val="20"/>
          <w:szCs w:val="20"/>
        </w:rPr>
      </w:pPr>
      <w:r w:rsidRPr="000C7D72">
        <w:rPr>
          <w:rFonts w:ascii="Garamond" w:hAnsi="Garamond"/>
          <w:sz w:val="20"/>
          <w:szCs w:val="20"/>
        </w:rPr>
        <w:t xml:space="preserve">Identify </w:t>
      </w:r>
      <w:r w:rsidR="00242DF7" w:rsidRPr="000C7D72">
        <w:rPr>
          <w:rFonts w:ascii="Garamond" w:hAnsi="Garamond"/>
          <w:sz w:val="20"/>
          <w:szCs w:val="20"/>
        </w:rPr>
        <w:t>2 b</w:t>
      </w:r>
      <w:r w:rsidR="00334D34" w:rsidRPr="000C7D72">
        <w:rPr>
          <w:rFonts w:ascii="Garamond" w:hAnsi="Garamond"/>
          <w:sz w:val="20"/>
          <w:szCs w:val="20"/>
        </w:rPr>
        <w:t xml:space="preserve">enefits and </w:t>
      </w:r>
      <w:r w:rsidR="00242DF7" w:rsidRPr="000C7D72">
        <w:rPr>
          <w:rFonts w:ascii="Garamond" w:hAnsi="Garamond"/>
          <w:sz w:val="20"/>
          <w:szCs w:val="20"/>
        </w:rPr>
        <w:t xml:space="preserve">2 </w:t>
      </w:r>
      <w:r w:rsidR="00334D34" w:rsidRPr="000C7D72">
        <w:rPr>
          <w:rFonts w:ascii="Garamond" w:hAnsi="Garamond"/>
          <w:sz w:val="20"/>
          <w:szCs w:val="20"/>
        </w:rPr>
        <w:t xml:space="preserve">challenges </w:t>
      </w:r>
      <w:r w:rsidR="00242DF7" w:rsidRPr="000C7D72">
        <w:rPr>
          <w:rFonts w:ascii="Garamond" w:hAnsi="Garamond"/>
          <w:sz w:val="20"/>
          <w:szCs w:val="20"/>
        </w:rPr>
        <w:t>you can see with each one</w:t>
      </w:r>
    </w:p>
    <w:p w:rsidR="00334D34" w:rsidRDefault="00334D34" w:rsidP="00242DF7">
      <w:pPr>
        <w:pStyle w:val="ListParagraph"/>
        <w:numPr>
          <w:ilvl w:val="0"/>
          <w:numId w:val="3"/>
        </w:numPr>
        <w:rPr>
          <w:rFonts w:ascii="Garamond" w:hAnsi="Garamond"/>
          <w:sz w:val="20"/>
          <w:szCs w:val="20"/>
        </w:rPr>
      </w:pPr>
      <w:r w:rsidRPr="000C7D72">
        <w:rPr>
          <w:rFonts w:ascii="Garamond" w:hAnsi="Garamond"/>
          <w:sz w:val="20"/>
          <w:szCs w:val="20"/>
        </w:rPr>
        <w:t>Compare &amp; contrast the 2 techniques</w:t>
      </w:r>
    </w:p>
    <w:p w:rsidR="000C7D72" w:rsidRPr="000C7D72" w:rsidRDefault="000C7D72" w:rsidP="000C7D72">
      <w:pPr>
        <w:pStyle w:val="ListParagraph"/>
        <w:ind w:left="3240"/>
        <w:rPr>
          <w:rFonts w:ascii="Garamond" w:hAnsi="Garamond"/>
          <w:sz w:val="20"/>
          <w:szCs w:val="20"/>
        </w:rPr>
      </w:pPr>
    </w:p>
    <w:p w:rsidR="00334D34" w:rsidRDefault="00334D34" w:rsidP="00FC2E1C">
      <w:pPr>
        <w:pStyle w:val="ListParagraph"/>
      </w:pPr>
      <w:r>
        <w:tab/>
      </w:r>
      <w:r>
        <w:tab/>
      </w:r>
      <w:r w:rsidR="00242DF7">
        <w:rPr>
          <w:rFonts w:ascii="Garamond" w:hAnsi="Garamond"/>
        </w:rPr>
        <w:t>c) Assign 2</w:t>
      </w:r>
      <w:r w:rsidRPr="00537AC4">
        <w:rPr>
          <w:rFonts w:ascii="Garamond" w:hAnsi="Garamond"/>
        </w:rPr>
        <w:t xml:space="preserve"> collaborative learning techniques to each group</w:t>
      </w:r>
    </w:p>
    <w:tbl>
      <w:tblPr>
        <w:tblStyle w:val="TableGrid"/>
        <w:tblW w:w="5984" w:type="dxa"/>
        <w:tblInd w:w="1690" w:type="dxa"/>
        <w:tblLook w:val="04A0" w:firstRow="1" w:lastRow="0" w:firstColumn="1" w:lastColumn="0" w:noHBand="0" w:noVBand="1"/>
      </w:tblPr>
      <w:tblGrid>
        <w:gridCol w:w="1227"/>
        <w:gridCol w:w="2380"/>
        <w:gridCol w:w="2377"/>
      </w:tblGrid>
      <w:tr w:rsidR="00334D34" w:rsidTr="00D569CC">
        <w:trPr>
          <w:trHeight w:val="286"/>
        </w:trPr>
        <w:tc>
          <w:tcPr>
            <w:tcW w:w="1227" w:type="dxa"/>
          </w:tcPr>
          <w:p w:rsidR="00334D34" w:rsidRPr="002F6DB0" w:rsidRDefault="00334D34" w:rsidP="00334D34">
            <w:pPr>
              <w:pStyle w:val="ListParagraph"/>
              <w:ind w:left="0"/>
              <w:jc w:val="center"/>
              <w:rPr>
                <w:sz w:val="16"/>
                <w:szCs w:val="16"/>
              </w:rPr>
            </w:pPr>
            <w:r w:rsidRPr="002F6DB0">
              <w:rPr>
                <w:sz w:val="16"/>
                <w:szCs w:val="16"/>
              </w:rPr>
              <w:t>Groups</w:t>
            </w:r>
          </w:p>
        </w:tc>
        <w:tc>
          <w:tcPr>
            <w:tcW w:w="4757" w:type="dxa"/>
            <w:gridSpan w:val="2"/>
          </w:tcPr>
          <w:p w:rsidR="00334D34" w:rsidRPr="002F6DB0" w:rsidRDefault="00334D34" w:rsidP="00334D34">
            <w:pPr>
              <w:pStyle w:val="ListParagraph"/>
              <w:ind w:left="0"/>
              <w:jc w:val="center"/>
              <w:rPr>
                <w:sz w:val="16"/>
                <w:szCs w:val="16"/>
              </w:rPr>
            </w:pPr>
            <w:r w:rsidRPr="002F6DB0">
              <w:rPr>
                <w:sz w:val="16"/>
                <w:szCs w:val="16"/>
              </w:rPr>
              <w:t>Collaborative Learni</w:t>
            </w:r>
            <w:r w:rsidR="00D569CC">
              <w:rPr>
                <w:sz w:val="16"/>
                <w:szCs w:val="16"/>
              </w:rPr>
              <w:t>ng T</w:t>
            </w:r>
            <w:r w:rsidRPr="002F6DB0">
              <w:rPr>
                <w:sz w:val="16"/>
                <w:szCs w:val="16"/>
              </w:rPr>
              <w:t>echniques</w:t>
            </w:r>
          </w:p>
        </w:tc>
      </w:tr>
      <w:tr w:rsidR="00334D34" w:rsidTr="00D569CC">
        <w:trPr>
          <w:trHeight w:val="286"/>
        </w:trPr>
        <w:tc>
          <w:tcPr>
            <w:tcW w:w="1227" w:type="dxa"/>
          </w:tcPr>
          <w:p w:rsidR="00334D34" w:rsidRPr="002F6DB0" w:rsidRDefault="00334D34" w:rsidP="00334D34">
            <w:pPr>
              <w:pStyle w:val="ListParagraph"/>
              <w:ind w:left="0"/>
              <w:jc w:val="center"/>
              <w:rPr>
                <w:sz w:val="16"/>
                <w:szCs w:val="16"/>
              </w:rPr>
            </w:pPr>
            <w:r w:rsidRPr="002F6DB0">
              <w:rPr>
                <w:sz w:val="16"/>
                <w:szCs w:val="16"/>
              </w:rPr>
              <w:t>1</w:t>
            </w:r>
          </w:p>
        </w:tc>
        <w:tc>
          <w:tcPr>
            <w:tcW w:w="2380" w:type="dxa"/>
          </w:tcPr>
          <w:p w:rsidR="00334D34" w:rsidRPr="002F6DB0" w:rsidRDefault="00334D34" w:rsidP="00334D34">
            <w:pPr>
              <w:pStyle w:val="ListParagraph"/>
              <w:ind w:left="0"/>
              <w:jc w:val="center"/>
              <w:rPr>
                <w:sz w:val="16"/>
                <w:szCs w:val="16"/>
              </w:rPr>
            </w:pPr>
            <w:r w:rsidRPr="002F6DB0">
              <w:rPr>
                <w:sz w:val="16"/>
                <w:szCs w:val="16"/>
              </w:rPr>
              <w:t>Round Robin</w:t>
            </w:r>
            <w:r w:rsidR="00242DF7">
              <w:rPr>
                <w:sz w:val="16"/>
                <w:szCs w:val="16"/>
              </w:rPr>
              <w:t xml:space="preserve"> (p. 48)</w:t>
            </w:r>
          </w:p>
        </w:tc>
        <w:tc>
          <w:tcPr>
            <w:tcW w:w="2377" w:type="dxa"/>
          </w:tcPr>
          <w:p w:rsidR="00334D34" w:rsidRPr="002F6DB0" w:rsidRDefault="00334D34" w:rsidP="00334D34">
            <w:pPr>
              <w:pStyle w:val="ListParagraph"/>
              <w:ind w:left="0"/>
              <w:jc w:val="center"/>
              <w:rPr>
                <w:sz w:val="16"/>
                <w:szCs w:val="16"/>
              </w:rPr>
            </w:pPr>
            <w:r w:rsidRPr="002F6DB0">
              <w:rPr>
                <w:sz w:val="16"/>
                <w:szCs w:val="16"/>
              </w:rPr>
              <w:t>Group Discussion</w:t>
            </w:r>
            <w:r w:rsidR="00242DF7">
              <w:rPr>
                <w:sz w:val="16"/>
                <w:szCs w:val="16"/>
              </w:rPr>
              <w:t xml:space="preserve"> (p. 47)</w:t>
            </w:r>
          </w:p>
        </w:tc>
      </w:tr>
      <w:tr w:rsidR="00334D34" w:rsidTr="00D569CC">
        <w:trPr>
          <w:trHeight w:val="276"/>
        </w:trPr>
        <w:tc>
          <w:tcPr>
            <w:tcW w:w="1227" w:type="dxa"/>
          </w:tcPr>
          <w:p w:rsidR="00334D34" w:rsidRPr="002F6DB0" w:rsidRDefault="00334D34" w:rsidP="00334D34">
            <w:pPr>
              <w:pStyle w:val="ListParagraph"/>
              <w:ind w:left="0"/>
              <w:jc w:val="center"/>
              <w:rPr>
                <w:sz w:val="16"/>
                <w:szCs w:val="16"/>
              </w:rPr>
            </w:pPr>
            <w:r w:rsidRPr="002F6DB0">
              <w:rPr>
                <w:sz w:val="16"/>
                <w:szCs w:val="16"/>
              </w:rPr>
              <w:t>2</w:t>
            </w:r>
          </w:p>
        </w:tc>
        <w:tc>
          <w:tcPr>
            <w:tcW w:w="2380" w:type="dxa"/>
          </w:tcPr>
          <w:p w:rsidR="00334D34" w:rsidRPr="002F6DB0" w:rsidRDefault="00334D34" w:rsidP="00334D34">
            <w:pPr>
              <w:pStyle w:val="ListParagraph"/>
              <w:ind w:left="0"/>
              <w:jc w:val="center"/>
              <w:rPr>
                <w:sz w:val="16"/>
                <w:szCs w:val="16"/>
              </w:rPr>
            </w:pPr>
            <w:r w:rsidRPr="002F6DB0">
              <w:rPr>
                <w:sz w:val="16"/>
                <w:szCs w:val="16"/>
              </w:rPr>
              <w:t>Think Pair Share</w:t>
            </w:r>
            <w:r w:rsidR="00242DF7">
              <w:rPr>
                <w:sz w:val="16"/>
                <w:szCs w:val="16"/>
              </w:rPr>
              <w:t xml:space="preserve"> (p. 49)</w:t>
            </w:r>
          </w:p>
        </w:tc>
        <w:tc>
          <w:tcPr>
            <w:tcW w:w="2377" w:type="dxa"/>
          </w:tcPr>
          <w:p w:rsidR="00334D34" w:rsidRPr="002F6DB0" w:rsidRDefault="00334D34" w:rsidP="00334D34">
            <w:pPr>
              <w:pStyle w:val="ListParagraph"/>
              <w:ind w:left="0"/>
              <w:jc w:val="center"/>
              <w:rPr>
                <w:sz w:val="16"/>
                <w:szCs w:val="16"/>
              </w:rPr>
            </w:pPr>
            <w:r w:rsidRPr="002F6DB0">
              <w:rPr>
                <w:sz w:val="16"/>
                <w:szCs w:val="16"/>
              </w:rPr>
              <w:t>Turn to a Partner</w:t>
            </w:r>
            <w:r w:rsidR="00242DF7">
              <w:rPr>
                <w:sz w:val="16"/>
                <w:szCs w:val="16"/>
              </w:rPr>
              <w:t xml:space="preserve"> (p. 49)</w:t>
            </w:r>
          </w:p>
        </w:tc>
      </w:tr>
      <w:tr w:rsidR="00334D34" w:rsidTr="00D569CC">
        <w:trPr>
          <w:trHeight w:val="286"/>
        </w:trPr>
        <w:tc>
          <w:tcPr>
            <w:tcW w:w="1227" w:type="dxa"/>
          </w:tcPr>
          <w:p w:rsidR="00334D34" w:rsidRPr="002F6DB0" w:rsidRDefault="00334D34" w:rsidP="00334D34">
            <w:pPr>
              <w:pStyle w:val="ListParagraph"/>
              <w:ind w:left="0"/>
              <w:jc w:val="center"/>
              <w:rPr>
                <w:sz w:val="16"/>
                <w:szCs w:val="16"/>
              </w:rPr>
            </w:pPr>
            <w:r w:rsidRPr="002F6DB0">
              <w:rPr>
                <w:sz w:val="16"/>
                <w:szCs w:val="16"/>
              </w:rPr>
              <w:t>3</w:t>
            </w:r>
          </w:p>
        </w:tc>
        <w:tc>
          <w:tcPr>
            <w:tcW w:w="2380" w:type="dxa"/>
          </w:tcPr>
          <w:p w:rsidR="00334D34" w:rsidRPr="002F6DB0" w:rsidRDefault="00334D34" w:rsidP="00334D34">
            <w:pPr>
              <w:pStyle w:val="ListParagraph"/>
              <w:ind w:left="0"/>
              <w:jc w:val="center"/>
              <w:rPr>
                <w:sz w:val="16"/>
                <w:szCs w:val="16"/>
              </w:rPr>
            </w:pPr>
            <w:r w:rsidRPr="002F6DB0">
              <w:rPr>
                <w:sz w:val="16"/>
                <w:szCs w:val="16"/>
              </w:rPr>
              <w:t>Jigsaw</w:t>
            </w:r>
            <w:r w:rsidR="00242DF7">
              <w:rPr>
                <w:sz w:val="16"/>
                <w:szCs w:val="16"/>
              </w:rPr>
              <w:t xml:space="preserve"> (p. 48)</w:t>
            </w:r>
          </w:p>
        </w:tc>
        <w:tc>
          <w:tcPr>
            <w:tcW w:w="2377" w:type="dxa"/>
          </w:tcPr>
          <w:p w:rsidR="00334D34" w:rsidRPr="002F6DB0" w:rsidRDefault="00334D34" w:rsidP="00334D34">
            <w:pPr>
              <w:pStyle w:val="ListParagraph"/>
              <w:ind w:left="0"/>
              <w:jc w:val="center"/>
              <w:rPr>
                <w:sz w:val="16"/>
                <w:szCs w:val="16"/>
              </w:rPr>
            </w:pPr>
            <w:r w:rsidRPr="002F6DB0">
              <w:rPr>
                <w:sz w:val="16"/>
                <w:szCs w:val="16"/>
              </w:rPr>
              <w:t>Clusters</w:t>
            </w:r>
            <w:r w:rsidR="00242DF7">
              <w:rPr>
                <w:sz w:val="16"/>
                <w:szCs w:val="16"/>
              </w:rPr>
              <w:t xml:space="preserve"> (p. 46)</w:t>
            </w:r>
          </w:p>
        </w:tc>
      </w:tr>
      <w:tr w:rsidR="00334D34" w:rsidTr="00D569CC">
        <w:trPr>
          <w:trHeight w:val="286"/>
        </w:trPr>
        <w:tc>
          <w:tcPr>
            <w:tcW w:w="1227" w:type="dxa"/>
          </w:tcPr>
          <w:p w:rsidR="00334D34" w:rsidRPr="002F6DB0" w:rsidRDefault="00334D34" w:rsidP="00334D34">
            <w:pPr>
              <w:pStyle w:val="ListParagraph"/>
              <w:ind w:left="0"/>
              <w:jc w:val="center"/>
              <w:rPr>
                <w:sz w:val="16"/>
                <w:szCs w:val="16"/>
              </w:rPr>
            </w:pPr>
            <w:r w:rsidRPr="002F6DB0">
              <w:rPr>
                <w:sz w:val="16"/>
                <w:szCs w:val="16"/>
              </w:rPr>
              <w:t>4</w:t>
            </w:r>
          </w:p>
        </w:tc>
        <w:tc>
          <w:tcPr>
            <w:tcW w:w="2380" w:type="dxa"/>
          </w:tcPr>
          <w:p w:rsidR="00334D34" w:rsidRPr="002F6DB0" w:rsidRDefault="00334D34" w:rsidP="00242DF7">
            <w:pPr>
              <w:pStyle w:val="ListParagraph"/>
              <w:ind w:left="0"/>
              <w:rPr>
                <w:sz w:val="16"/>
                <w:szCs w:val="16"/>
              </w:rPr>
            </w:pPr>
            <w:r w:rsidRPr="002F6DB0">
              <w:rPr>
                <w:sz w:val="16"/>
                <w:szCs w:val="16"/>
              </w:rPr>
              <w:t>Assigned Discussion Leader</w:t>
            </w:r>
            <w:r w:rsidR="00242DF7">
              <w:rPr>
                <w:sz w:val="16"/>
                <w:szCs w:val="16"/>
              </w:rPr>
              <w:t>(</w:t>
            </w:r>
            <w:r w:rsidR="00242DF7" w:rsidRPr="00242DF7">
              <w:rPr>
                <w:sz w:val="14"/>
                <w:szCs w:val="14"/>
              </w:rPr>
              <w:t>p. 45)</w:t>
            </w:r>
          </w:p>
        </w:tc>
        <w:tc>
          <w:tcPr>
            <w:tcW w:w="2377" w:type="dxa"/>
          </w:tcPr>
          <w:p w:rsidR="00334D34" w:rsidRPr="002F6DB0" w:rsidRDefault="00334D34" w:rsidP="00334D34">
            <w:pPr>
              <w:pStyle w:val="ListParagraph"/>
              <w:ind w:left="0"/>
              <w:jc w:val="center"/>
              <w:rPr>
                <w:sz w:val="16"/>
                <w:szCs w:val="16"/>
              </w:rPr>
            </w:pPr>
            <w:r w:rsidRPr="002F6DB0">
              <w:rPr>
                <w:sz w:val="16"/>
                <w:szCs w:val="16"/>
              </w:rPr>
              <w:t>Individual Presentation</w:t>
            </w:r>
            <w:r w:rsidR="00242DF7">
              <w:rPr>
                <w:sz w:val="16"/>
                <w:szCs w:val="16"/>
              </w:rPr>
              <w:t xml:space="preserve"> (p. 45)</w:t>
            </w:r>
          </w:p>
        </w:tc>
      </w:tr>
    </w:tbl>
    <w:p w:rsidR="00334D34" w:rsidRDefault="00334D34" w:rsidP="00FC2E1C">
      <w:pPr>
        <w:pStyle w:val="ListParagraph"/>
      </w:pPr>
      <w:r>
        <w:tab/>
      </w:r>
      <w:r>
        <w:tab/>
      </w:r>
    </w:p>
    <w:p w:rsidR="00AD59C9" w:rsidRPr="00537AC4" w:rsidRDefault="00334D34" w:rsidP="00FC2E1C">
      <w:pPr>
        <w:pStyle w:val="ListParagraph"/>
        <w:rPr>
          <w:rFonts w:ascii="Garamond" w:hAnsi="Garamond"/>
        </w:rPr>
      </w:pPr>
      <w:r>
        <w:tab/>
      </w:r>
      <w:r>
        <w:tab/>
      </w:r>
      <w:r w:rsidRPr="00537AC4">
        <w:rPr>
          <w:rFonts w:ascii="Garamond" w:hAnsi="Garamond"/>
        </w:rPr>
        <w:t>d) What collaborative learning techniques have we used during this workshop?</w:t>
      </w:r>
      <w:r w:rsidR="00AD59C9" w:rsidRPr="00537AC4">
        <w:rPr>
          <w:rFonts w:ascii="Garamond" w:hAnsi="Garamond"/>
        </w:rPr>
        <w:t xml:space="preserve"> </w:t>
      </w:r>
    </w:p>
    <w:p w:rsidR="00334D34" w:rsidRPr="002F6DB0" w:rsidRDefault="00AD59C9" w:rsidP="00AD59C9">
      <w:pPr>
        <w:pStyle w:val="ListParagraph"/>
        <w:ind w:left="2160" w:firstLine="720"/>
        <w:rPr>
          <w:sz w:val="16"/>
          <w:szCs w:val="16"/>
        </w:rPr>
      </w:pPr>
      <w:r w:rsidRPr="002F6DB0">
        <w:rPr>
          <w:i/>
          <w:sz w:val="16"/>
          <w:szCs w:val="16"/>
        </w:rPr>
        <w:t>(Group discussion, jigsaw, assigned discussion leader/round robin)</w:t>
      </w:r>
    </w:p>
    <w:p w:rsidR="00334D34" w:rsidRDefault="00334D34" w:rsidP="002F6DB0">
      <w:pPr>
        <w:pStyle w:val="ListParagraph"/>
        <w:rPr>
          <w:rFonts w:ascii="Garamond" w:hAnsi="Garamond"/>
        </w:rPr>
      </w:pPr>
      <w:r>
        <w:tab/>
      </w:r>
      <w:r>
        <w:tab/>
      </w:r>
      <w:r w:rsidRPr="00537AC4">
        <w:rPr>
          <w:rFonts w:ascii="Garamond" w:hAnsi="Garamond"/>
        </w:rPr>
        <w:t>e) How does collaborative learning help break the dependency cycle?</w:t>
      </w:r>
    </w:p>
    <w:p w:rsidR="00537AC4" w:rsidRDefault="00537AC4" w:rsidP="002F6DB0">
      <w:pPr>
        <w:pStyle w:val="ListParagraph"/>
      </w:pPr>
    </w:p>
    <w:p w:rsidR="00334D34" w:rsidRDefault="00334D34" w:rsidP="00537AC4">
      <w:pPr>
        <w:pStyle w:val="ListParagraph"/>
        <w:numPr>
          <w:ilvl w:val="0"/>
          <w:numId w:val="1"/>
        </w:numPr>
        <w:rPr>
          <w:rFonts w:ascii="Garamond" w:hAnsi="Garamond"/>
        </w:rPr>
      </w:pPr>
      <w:r w:rsidRPr="00537AC4">
        <w:rPr>
          <w:rFonts w:ascii="Garamond" w:hAnsi="Garamond"/>
        </w:rPr>
        <w:t xml:space="preserve">Redirection </w:t>
      </w:r>
      <w:r w:rsidR="00FF1E4E" w:rsidRPr="00537AC4">
        <w:rPr>
          <w:rFonts w:ascii="Garamond" w:hAnsi="Garamond"/>
        </w:rPr>
        <w:t>(5</w:t>
      </w:r>
      <w:r w:rsidR="00537AC4">
        <w:rPr>
          <w:rFonts w:ascii="Garamond" w:hAnsi="Garamond"/>
        </w:rPr>
        <w:t xml:space="preserve"> </w:t>
      </w:r>
      <w:r w:rsidRPr="00537AC4">
        <w:rPr>
          <w:rFonts w:ascii="Garamond" w:hAnsi="Garamond"/>
        </w:rPr>
        <w:t>min)</w:t>
      </w:r>
    </w:p>
    <w:p w:rsidR="007C3343" w:rsidRDefault="007C3343" w:rsidP="000C7D72">
      <w:pPr>
        <w:pStyle w:val="ListParagraph"/>
        <w:numPr>
          <w:ilvl w:val="0"/>
          <w:numId w:val="5"/>
        </w:numPr>
        <w:rPr>
          <w:rFonts w:ascii="Garamond" w:hAnsi="Garamond"/>
        </w:rPr>
      </w:pPr>
      <w:r>
        <w:rPr>
          <w:rFonts w:ascii="Garamond" w:hAnsi="Garamond"/>
        </w:rPr>
        <w:t>Have everyone turn to pages 34-37</w:t>
      </w:r>
    </w:p>
    <w:p w:rsidR="000C7D72" w:rsidRDefault="000C7D72" w:rsidP="000C7D72">
      <w:pPr>
        <w:pStyle w:val="ListParagraph"/>
        <w:numPr>
          <w:ilvl w:val="0"/>
          <w:numId w:val="5"/>
        </w:numPr>
        <w:rPr>
          <w:rFonts w:ascii="Garamond" w:hAnsi="Garamond"/>
        </w:rPr>
      </w:pPr>
      <w:r>
        <w:rPr>
          <w:rFonts w:ascii="Garamond" w:hAnsi="Garamond"/>
        </w:rPr>
        <w:t xml:space="preserve">Define redirection for the participants: </w:t>
      </w:r>
      <w:r w:rsidR="007C3343">
        <w:rPr>
          <w:rFonts w:ascii="Garamond" w:hAnsi="Garamond"/>
        </w:rPr>
        <w:t>Redirection is the process in which you guide students to the answer. The goal is to connect them to their resources so they can discover the answer to the question they are asking.</w:t>
      </w:r>
    </w:p>
    <w:p w:rsidR="007C3343" w:rsidRPr="00537AC4" w:rsidRDefault="007C3343" w:rsidP="000C7D72">
      <w:pPr>
        <w:pStyle w:val="ListParagraph"/>
        <w:numPr>
          <w:ilvl w:val="0"/>
          <w:numId w:val="5"/>
        </w:numPr>
        <w:rPr>
          <w:rFonts w:ascii="Garamond" w:hAnsi="Garamond"/>
        </w:rPr>
      </w:pPr>
      <w:r>
        <w:rPr>
          <w:rFonts w:ascii="Garamond" w:hAnsi="Garamond"/>
        </w:rPr>
        <w:t>What are some strategies to guide students to the answer(s) (without directly giving it to them)?</w:t>
      </w:r>
    </w:p>
    <w:p w:rsidR="00FC2E1C" w:rsidRPr="00537AC4" w:rsidRDefault="007C3343" w:rsidP="00537AC4">
      <w:pPr>
        <w:pStyle w:val="ListParagraph"/>
        <w:rPr>
          <w:rFonts w:ascii="Garamond" w:hAnsi="Garamond"/>
        </w:rPr>
      </w:pPr>
      <w:r>
        <w:rPr>
          <w:rFonts w:ascii="Garamond" w:hAnsi="Garamond"/>
        </w:rPr>
        <w:t xml:space="preserve">***If time allows, pair participants up and have them practice redirection.*** </w:t>
      </w:r>
    </w:p>
    <w:sectPr w:rsidR="00FC2E1C" w:rsidRPr="00537AC4" w:rsidSect="007C3343">
      <w:pgSz w:w="12240" w:h="15840"/>
      <w:pgMar w:top="81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273B0"/>
    <w:multiLevelType w:val="hybridMultilevel"/>
    <w:tmpl w:val="27404310"/>
    <w:lvl w:ilvl="0" w:tplc="8C88EA46">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149559D3"/>
    <w:multiLevelType w:val="hybridMultilevel"/>
    <w:tmpl w:val="AF3C04F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2C6EBF"/>
    <w:multiLevelType w:val="hybridMultilevel"/>
    <w:tmpl w:val="ED266A1E"/>
    <w:lvl w:ilvl="0" w:tplc="64FC74C8">
      <w:start w:val="1"/>
      <w:numFmt w:val="bullet"/>
      <w:lvlText w:val=""/>
      <w:lvlJc w:val="left"/>
      <w:pPr>
        <w:tabs>
          <w:tab w:val="num" w:pos="2160"/>
        </w:tabs>
        <w:ind w:left="21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B493845"/>
    <w:multiLevelType w:val="hybridMultilevel"/>
    <w:tmpl w:val="CD3AB3AA"/>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
    <w:nsid w:val="77305071"/>
    <w:multiLevelType w:val="hybridMultilevel"/>
    <w:tmpl w:val="7234C06E"/>
    <w:lvl w:ilvl="0" w:tplc="7C6CC6C2">
      <w:start w:val="1"/>
      <w:numFmt w:val="decimal"/>
      <w:lvlText w:val="%1."/>
      <w:lvlJc w:val="left"/>
      <w:pPr>
        <w:ind w:left="3240" w:hanging="360"/>
      </w:pPr>
      <w:rPr>
        <w:rFonts w:asciiTheme="minorHAnsi" w:hAnsiTheme="minorHAnsi"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E1C"/>
    <w:rsid w:val="00073FF5"/>
    <w:rsid w:val="000C7D72"/>
    <w:rsid w:val="00242DF7"/>
    <w:rsid w:val="002433CE"/>
    <w:rsid w:val="002F6DB0"/>
    <w:rsid w:val="0031586C"/>
    <w:rsid w:val="00334D34"/>
    <w:rsid w:val="003617F1"/>
    <w:rsid w:val="00393A1A"/>
    <w:rsid w:val="003E7E5C"/>
    <w:rsid w:val="00415A94"/>
    <w:rsid w:val="00487E78"/>
    <w:rsid w:val="00526209"/>
    <w:rsid w:val="00537AC4"/>
    <w:rsid w:val="00580868"/>
    <w:rsid w:val="00590874"/>
    <w:rsid w:val="00690A39"/>
    <w:rsid w:val="007C3343"/>
    <w:rsid w:val="007E3E39"/>
    <w:rsid w:val="00821235"/>
    <w:rsid w:val="008C1CA0"/>
    <w:rsid w:val="00AC3C3C"/>
    <w:rsid w:val="00AD59C9"/>
    <w:rsid w:val="00BE5B0B"/>
    <w:rsid w:val="00D125E2"/>
    <w:rsid w:val="00D569CC"/>
    <w:rsid w:val="00DD4035"/>
    <w:rsid w:val="00E150B3"/>
    <w:rsid w:val="00E209E1"/>
    <w:rsid w:val="00ED2A2D"/>
    <w:rsid w:val="00F140C7"/>
    <w:rsid w:val="00F21216"/>
    <w:rsid w:val="00FC2E1C"/>
    <w:rsid w:val="00FF1E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E1C"/>
    <w:pPr>
      <w:ind w:left="720"/>
      <w:contextualSpacing/>
    </w:pPr>
  </w:style>
  <w:style w:type="table" w:styleId="TableGrid">
    <w:name w:val="Table Grid"/>
    <w:basedOn w:val="TableNormal"/>
    <w:uiPriority w:val="59"/>
    <w:rsid w:val="00334D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E1C"/>
    <w:pPr>
      <w:ind w:left="720"/>
      <w:contextualSpacing/>
    </w:pPr>
  </w:style>
  <w:style w:type="table" w:styleId="TableGrid">
    <w:name w:val="Table Grid"/>
    <w:basedOn w:val="TableNormal"/>
    <w:uiPriority w:val="59"/>
    <w:rsid w:val="00334D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TX @ San Antonio</Company>
  <LinksUpToDate>false</LinksUpToDate>
  <CharactersWithSpaces>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TRCSI</dc:creator>
  <cp:lastModifiedBy>utsa</cp:lastModifiedBy>
  <cp:revision>2</cp:revision>
  <cp:lastPrinted>2012-08-15T18:18:00Z</cp:lastPrinted>
  <dcterms:created xsi:type="dcterms:W3CDTF">2012-11-02T21:37:00Z</dcterms:created>
  <dcterms:modified xsi:type="dcterms:W3CDTF">2012-11-02T21:37:00Z</dcterms:modified>
</cp:coreProperties>
</file>